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F1" w:rsidRPr="00D66948" w:rsidRDefault="00D66948" w:rsidP="00D66948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6694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D66948">
        <w:rPr>
          <w:rFonts w:ascii="Times New Roman" w:hAnsi="Times New Roman" w:cs="Times New Roman"/>
          <w:sz w:val="28"/>
          <w:szCs w:val="28"/>
        </w:rPr>
        <w:t>Игроки становятся в цепочку и берут друг друга под руки. Им раздаются листочки с надписями животных. Когда участник слышит от ведущего название своего животного, он со всей силы падает на пол, а его соседи должны этого участника удержать. Вся соль заключается в том, что на всех листочках написано слово «заяц». После неудачных попыток «отыскать волков и лис» ведущий произносит «заяц». Все с грохотом падают на пол.</w:t>
      </w:r>
    </w:p>
    <w:sectPr w:rsidR="00663EF1" w:rsidRPr="00D6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9D"/>
    <w:rsid w:val="00017D76"/>
    <w:rsid w:val="00193D9D"/>
    <w:rsid w:val="00D66948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2020-03-26T21:03:00Z</dcterms:created>
  <dcterms:modified xsi:type="dcterms:W3CDTF">2020-03-26T21:03:00Z</dcterms:modified>
</cp:coreProperties>
</file>